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О биологическом факторе при проведении </w:t>
      </w:r>
      <w:proofErr w:type="spellStart"/>
      <w:r>
        <w:rPr>
          <w:rFonts w:ascii="Calibri" w:hAnsi="Calibri" w:cs="Calibri"/>
        </w:rPr>
        <w:t>спецоценки</w:t>
      </w:r>
      <w:proofErr w:type="spellEnd"/>
      <w:r>
        <w:rPr>
          <w:rFonts w:ascii="Calibri" w:hAnsi="Calibri" w:cs="Calibri"/>
        </w:rPr>
        <w:t xml:space="preserve"> условий труда медицинских работников в случае работы с патогенными микроорганизмами.</w:t>
      </w:r>
    </w:p>
    <w:p w:rsidR="009F68C5" w:rsidRDefault="009F68C5">
      <w:pPr>
        <w:spacing w:after="1" w:line="220" w:lineRule="atLeast"/>
        <w:jc w:val="both"/>
      </w:pP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  <w:b/>
        </w:rPr>
        <w:t>Ответ:</w:t>
      </w:r>
    </w:p>
    <w:p w:rsidR="009F68C5" w:rsidRDefault="009F68C5">
      <w:pPr>
        <w:spacing w:after="1" w:line="220" w:lineRule="atLeast"/>
        <w:jc w:val="center"/>
      </w:pPr>
      <w:r>
        <w:rPr>
          <w:rFonts w:ascii="Calibri" w:hAnsi="Calibri" w:cs="Calibri"/>
          <w:b/>
        </w:rPr>
        <w:t>МИНИСТЕРСТВО ТРУДА И СОЦИАЛЬНОЙ ЗАЩИТЫ</w:t>
      </w:r>
    </w:p>
    <w:p w:rsidR="009F68C5" w:rsidRDefault="009F68C5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РОССИЙСКОЙ ФЕДЕРАЦИИ</w:t>
      </w:r>
    </w:p>
    <w:p w:rsidR="009F68C5" w:rsidRDefault="009F68C5">
      <w:pPr>
        <w:spacing w:after="1" w:line="220" w:lineRule="atLeast"/>
        <w:jc w:val="center"/>
      </w:pPr>
    </w:p>
    <w:p w:rsidR="009F68C5" w:rsidRDefault="009F68C5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ПИСЬМО</w:t>
      </w:r>
    </w:p>
    <w:p w:rsidR="009F68C5" w:rsidRDefault="009F68C5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января 2016 г. N 15-1/ООГ-41</w:t>
      </w:r>
    </w:p>
    <w:p w:rsidR="009F68C5" w:rsidRDefault="009F68C5">
      <w:pPr>
        <w:spacing w:after="1" w:line="220" w:lineRule="atLeast"/>
        <w:jc w:val="both"/>
      </w:pP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Департамент условий и охраны труда рассмотрел по компетенции обращение об оценке биологического фактора при проведении специальной оценки условий труда и сообщает следующее.</w:t>
      </w:r>
    </w:p>
    <w:p w:rsidR="009F68C5" w:rsidRDefault="009F68C5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29</w:t>
        </w:r>
      </w:hyperlink>
      <w:r>
        <w:rPr>
          <w:rFonts w:ascii="Calibri" w:hAnsi="Calibri" w:cs="Calibri"/>
        </w:rPr>
        <w:t xml:space="preserve"> Методики проведения специальной оценки условий труда, утвержденной приказом Минтруда России от 24 января 2014 г. N 33н (далее - Методика), отнесение условий труда к классу (подклассу) условий труда при воздействии биологического фактора (работы с патогенными микроорганизмами) осуществляется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приложением N 9</w:t>
        </w:r>
      </w:hyperlink>
      <w:r>
        <w:rPr>
          <w:rFonts w:ascii="Calibri" w:hAnsi="Calibri" w:cs="Calibri"/>
        </w:rPr>
        <w:t xml:space="preserve"> к Методике независимо от концентрации патогенных микроорганизмов и без проведения исследований (испытаний) и</w:t>
      </w:r>
      <w:proofErr w:type="gramEnd"/>
      <w:r>
        <w:rPr>
          <w:rFonts w:ascii="Calibri" w:hAnsi="Calibri" w:cs="Calibri"/>
        </w:rPr>
        <w:t xml:space="preserve"> измерений, в том числе в отношении рабочих мест медицинских и иных работников, непосредственно осуществляющих медицинскую деятельность.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Выявление наличия на конкретных рабочих местах указанной категории работников работ с патогенными микроорганизмами различных групп патогенности зависит от вида осуществляемой ими профессиональной деятельности.</w:t>
      </w:r>
    </w:p>
    <w:p w:rsidR="009F68C5" w:rsidRDefault="009F68C5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Согласно </w:t>
      </w:r>
      <w:hyperlink r:id="rId7" w:history="1">
        <w:r>
          <w:rPr>
            <w:rFonts w:ascii="Calibri" w:hAnsi="Calibri" w:cs="Calibri"/>
            <w:color w:val="0000FF"/>
          </w:rPr>
          <w:t>статье 2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медицинская деятельность - профессиональная деятельность по оказанию медицинской помощи, проведению медицинских экспертиз, медицинских осмотров и медицинских освидетельствований, санитарно-противоэпидемических (профилактических) мероприятий и профессиональная деятельность, связанная с трансплантацией (пересадкой) органов и (или) тканей, обращением донорской крови и (или) ее компонентов в медицинских целях.</w:t>
      </w:r>
      <w:proofErr w:type="gramEnd"/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об осуществлении на рабочих местах работы с патогенными микроорганизмами может быть получена экспертом организации, проводящей специальную оценку условий труда, в том числе в ходе изучения представляемых работодателем: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технической (эксплуатационной) документации на производственное оборудование (машины, механизмы, инструменты и приспособления), используемое работником на рабочем месте;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технологической документации, характеристик технологического процесса;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должностной инструкции и иных документов, регламентирующих обязанности работника;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характеристик применяемых в производстве материалов и сырья (в том числе установленных по результатам токсикологической, санитарно-гигиенической и медико-биологической оценок);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результатов ранее проводившихся на данном рабочем месте исследований (испытаний) и измерений вредных и (или) опасных факторов.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Выявление на рабочем месте факторов производственной среды и трудового процесса, источников вредных и (или) опасных факторов может также проводиться путем обследования рабочего места, путем осмотра и ознакомления с работами, фактически выполняемыми работником в режиме штатной работы, а также путем опроса работника и (или) его непосредственных руководителей.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Группа патогенности микроорганизмов определяется в соответствии с </w:t>
      </w:r>
      <w:hyperlink r:id="rId8" w:history="1">
        <w:r>
          <w:rPr>
            <w:rFonts w:ascii="Calibri" w:hAnsi="Calibri" w:cs="Calibri"/>
            <w:color w:val="0000FF"/>
          </w:rPr>
          <w:t>Классификацией</w:t>
        </w:r>
      </w:hyperlink>
      <w:r>
        <w:rPr>
          <w:rFonts w:ascii="Calibri" w:hAnsi="Calibri" w:cs="Calibri"/>
        </w:rPr>
        <w:t xml:space="preserve"> биологических агентов, вызывающих болезни человека, по группам патогенности, утвержденной постановлением Главного государственного санитарного врача Российской Федерации от 28 ноября 2013 г. N 64 "Об утверждении Санитарно-эпидемиологических правил СП 13.3118-13 "Безопасность работы с микроорганизмами I - II групп патогенности (опасности)".</w:t>
      </w:r>
    </w:p>
    <w:p w:rsidR="009F68C5" w:rsidRDefault="009F68C5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Решение об идентификации какого-либо фактора производственной среды и трудового процесса как потенциально вредного и (или) опасного производственного фактора принимается экспертом организации, проводящей специальную оценку условий труда, с последующим утверждением результатов идентификации комиссией по проведению специальной оценки условий труда.</w:t>
      </w:r>
    </w:p>
    <w:p w:rsidR="009F68C5" w:rsidRDefault="009F68C5">
      <w:pPr>
        <w:spacing w:after="1" w:line="220" w:lineRule="atLeast"/>
        <w:jc w:val="both"/>
      </w:pPr>
    </w:p>
    <w:p w:rsidR="009F68C5" w:rsidRDefault="009F68C5">
      <w:pPr>
        <w:spacing w:after="1" w:line="220" w:lineRule="atLeast"/>
        <w:jc w:val="right"/>
      </w:pPr>
      <w:r>
        <w:rPr>
          <w:rFonts w:ascii="Calibri" w:hAnsi="Calibri" w:cs="Calibri"/>
        </w:rPr>
        <w:t>Заместитель директора</w:t>
      </w:r>
    </w:p>
    <w:p w:rsidR="009F68C5" w:rsidRDefault="009F68C5">
      <w:pPr>
        <w:spacing w:after="1" w:line="220" w:lineRule="atLeast"/>
        <w:jc w:val="right"/>
      </w:pPr>
      <w:r>
        <w:rPr>
          <w:rFonts w:ascii="Calibri" w:hAnsi="Calibri" w:cs="Calibri"/>
        </w:rPr>
        <w:t>Департамента условий и охраны труда</w:t>
      </w:r>
    </w:p>
    <w:p w:rsidR="009F68C5" w:rsidRDefault="009F68C5">
      <w:pPr>
        <w:spacing w:after="1" w:line="220" w:lineRule="atLeast"/>
        <w:jc w:val="right"/>
      </w:pPr>
      <w:r>
        <w:rPr>
          <w:rFonts w:ascii="Calibri" w:hAnsi="Calibri" w:cs="Calibri"/>
        </w:rPr>
        <w:t>П.С.СЕРГЕЕВ</w:t>
      </w:r>
    </w:p>
    <w:p w:rsidR="009F68C5" w:rsidRDefault="009F68C5">
      <w:pPr>
        <w:spacing w:after="1" w:line="220" w:lineRule="atLeast"/>
      </w:pPr>
      <w:r>
        <w:rPr>
          <w:rFonts w:ascii="Calibri" w:hAnsi="Calibri" w:cs="Calibri"/>
        </w:rPr>
        <w:t>13.01.2016</w:t>
      </w:r>
    </w:p>
    <w:p w:rsidR="009F68C5" w:rsidRDefault="009F68C5">
      <w:pPr>
        <w:spacing w:after="1" w:line="220" w:lineRule="atLeast"/>
        <w:jc w:val="both"/>
      </w:pPr>
      <w:bookmarkStart w:id="0" w:name="_GoBack"/>
      <w:bookmarkEnd w:id="0"/>
    </w:p>
    <w:sectPr w:rsidR="009F68C5" w:rsidSect="005E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27"/>
    <w:rsid w:val="00346B79"/>
    <w:rsid w:val="003E7527"/>
    <w:rsid w:val="007A0057"/>
    <w:rsid w:val="009F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75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75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3F6D137AC5BB2C320226A02BF6A245A759C492F544A467D8F14765CCC64E291AFF9C3D2D58EB33d0J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3F6D137AC5BB2C320226A02BF6A245A757C196FC44A467D8F14765CCC64E291AFF9C3D2D5AE936d0JE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83F6D137AC5BB2C320226A02BF6A245A757C993F14AA467D8F14765CCC64E291AFF9Cd3J5J" TargetMode="External"/><Relationship Id="rId5" Type="http://schemas.openxmlformats.org/officeDocument/2006/relationships/hyperlink" Target="consultantplus://offline/ref=F83F6D137AC5BB2C320226A02BF6A245A757C993F14AA467D8F14765CCC64E291AFF9Cd3JD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3</cp:revision>
  <dcterms:created xsi:type="dcterms:W3CDTF">2017-03-28T09:09:00Z</dcterms:created>
  <dcterms:modified xsi:type="dcterms:W3CDTF">2017-05-18T07:40:00Z</dcterms:modified>
</cp:coreProperties>
</file>